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C7" w:rsidRDefault="004A36C7" w:rsidP="004A3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4A36C7" w:rsidRDefault="004A36C7" w:rsidP="004A3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4A36C7" w:rsidRDefault="004A36C7" w:rsidP="004A36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object w:dxaOrig="1440" w:dyaOrig="1440">
          <v:group id="_x0000_s1030" style="position:absolute;margin-left:15.3pt;margin-top:-20.5pt;width:151.2pt;height:79.2pt;z-index:251659264" coordorigin="2016,2017" coordsize="1989,1158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160;top:2017;width:1728;height:864;visibility:visible;mso-wrap-edited:f">
              <v:imagedata r:id="rId4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2" type="#_x0000_t144" style="position:absolute;left:2016;top:2017;width:1987;height:1158" adj="11058786" fillcolor="black">
              <v:shadow color="#868686"/>
              <v:textpath style="font-family:&quot;Tahoma&quot;;font-size:10pt;v-text-align:left;v-text-spacing:78650f;v-text-kern:f" fitshape="t" trim="t" string="Inst.Sup.de Form.Doc.y Téc.N°46&#10;&#10;&#10;"/>
            </v:shape>
            <v:shape id="_x0000_s1033" type="#_x0000_t75" style="position:absolute;left:2160;top:2161;width:1845;height:567;visibility:visible;mso-wrap-edited:f">
              <v:imagedata r:id="rId5" o:title=""/>
            </v:shape>
          </v:group>
          <o:OLEObject Type="Embed" ProgID="Word.Picture.8" ShapeID="_x0000_s1031" DrawAspect="Content" ObjectID="_1694465928" r:id="rId6"/>
          <o:OLEObject Type="Embed" ProgID="Word.Picture.8" ShapeID="_x0000_s1033" DrawAspect="Content" ObjectID="_1694465929" r:id="rId7"/>
        </w:objec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0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 xml:space="preserve">CARRERA: </w:t>
      </w:r>
      <w:r>
        <w:rPr>
          <w:b/>
        </w:rPr>
        <w:t>Profesorado de Geografía</w:t>
      </w:r>
      <w:bookmarkStart w:id="0" w:name="_GoBack"/>
      <w:bookmarkEnd w:id="0"/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ASIGNATURA: Perspectiva Filosófico Pedagógica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CURSO: 1ro B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DURACIÓN:</w:t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anual- Dos módulos, tres horas cátedra.</w:t>
      </w:r>
    </w:p>
    <w:p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PROFESOR: Prof. Lic. Mg. Ravinale, Santiago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es-ES"/>
        </w:rPr>
        <w:t>CURSO LECTIVO: 2021</w:t>
      </w:r>
    </w:p>
    <w:p w:rsidR="004A36C7" w:rsidRDefault="004A36C7" w:rsidP="004A36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I.- EXPECTATIVAS DE LOGROS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Al finalizar los futuros Profesores: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Valorarán al hombre como persona.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Ubicarán el contexto social en la globalización.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Definirán la filosofía y la pedagogía.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Reflexionarán sobre los valores éticos y las virtudes, reflexionando acerca de los derechos humanos.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Evaluarán la aplicabilidad de la libertad, la comunicación y la creatividad.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Conocerán el valor de la responsabilidad en el acto humano.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Analizarán el rol docente relacionándolo con la dignidad humana y la motivación.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Criticarán la manipulación del hombre.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Valorarán y buscarán construir la paz.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Observarán y reflexionarán sobre la cultura, como significante en la vida de los pueblos.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II.- ENCUADRE METODOLÓGICO.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Exposición y dinámica de grupos.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Coordinación de foros.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Exposición de videos.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Trabajos escritos y orales, individuales y grupales.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III.- RECURSOS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Lectura de autores.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Lectura de códigos de ética profesional.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Videos.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Trabajos prácticos.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Documentos.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IV.-CONTENIDOS CONCEPTUALES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No. 1.-Antropología filosófica.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N° 2.- Filosofía social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ESTRIUCTURAL No. 3.- Ética.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No. 4.- Metafísica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EJE ESTRUCTURAL Nº.5.- Pedagogía.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1.- Antropología filosófica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hombre. Persona humana.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Contextualización del hombre en el mundo actual.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La cultura. Pluralismo, dogmatismo y neutralismo.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Notas de la persona: libertad, creatividad y comunicación.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El diálogo educativo. La comunicación verbal y la comunicación digital. El lenguaje. La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scriptio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continua.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Leer y escribir en un mundo cambiante. Escrito a mano. Escribir en el nivel superior.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posicionamiento y la comunicación.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2.- Filosofía social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Educación y nuevas tecnologías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Las certezas perdidas. Desafíos del presente.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 diversidad sociocultural en las instituciones educativas. El uso del espacio y la construcción de la diferencia. 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 violencia escolar. Caracterización. Acciones preventivas.                                        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3.- Ética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dignidad humana: moral y ontológica.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Los derechos humanos.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Valores y virtudes. Relación.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obrar humano. La motivación.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Kairós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y encarnación de los valores.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Desarrollo humano y educación. Responsabilidad de los estados. Responsabilidad individual. Construir la diversidad. Los valores culturales.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4.- Metafísica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Las causas.                                                               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Causas en educación: material, ejemplar, eficiente, formal y final.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>La causa coadyuvante del docente.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5.- Pedagogía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Definición de educación.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educación permanente: en todos los lugares, por todos los medios y en todas las edades.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La escuela desvirtuada. La pedagogía del aburrido.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V- CONTENIDOS PROCEDIMENTALES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Observar, definir, reunir y organizar datos, exponer, criticar, valorar, resumir, sintetizar, relacionar, investigar y explicar.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VI.- CONTENIDOS ACTITUDINALES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Ánimo, respeto, asertivo, solidaridad, justicia, tolerancia hacia lo diferente, lealtad,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cooperación ,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veracidad y prudencia.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VII.- REFERENCIAS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Filmus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Daniel y otros. Educación y nuevas tecnologías. Experiencias en América Latina. Sede Buenos Aires. IIPE- UNESCO2003.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Vasen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Juan. Las certezas perdidas. Padres y maestros ante los desafíos del presente. Buenos Aires. Paidós. 2008.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Revista EL CORREO DE LA UNESCO. Federico Mayor. Construir la diversidad.1997.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Diario La Nación. 26 de abril de 1999. Los valores culturales, una clave del progreso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Bacher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Silvia. Tatuados por los medios. Bs. As. Paidós.2009.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 y otro. La comunicación humana.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Bs. As. 1980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Neufeld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, María Rosa y otros. “De eso no se habla ...” Buenos Aires. EUDEBA. 1999.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Druker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Peter. La sociedad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poscapitalista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Sudamericana. 1991.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Kuhn, T. S. La estructura de las revoluciones científicas. Bs. As. Fondo de cultura económica.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Packard,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Vance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Las formas ocultas de la propaganda. Bs. As. Sudamericana Planeta.1978.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Guillotte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Alain. Violencia y educación. Incidentes, incivilidades y autoridad en el contexto escolar. Buenos Aires.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Amorrourtu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2003.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Video: Los paradigmas. </w:t>
      </w:r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Joel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>Barker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es-ES"/>
        </w:rPr>
        <w:t xml:space="preserve">. Bs. As. 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 picadero. 1990.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Monclús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Estella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Antonio. La violencia escolar. Actuaciones y propuestas a nivel internacional. Barcelona. Editorial da Vinci Continental. 2006.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Mabel- Respeto por la dignidad humana-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- ISFD y T 46- Ramos Mejía- 2004.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Declaración Universal de los Derechos Humanos- 1948- Asamblea General de las Naciones Unidas. </w:t>
      </w:r>
      <w:hyperlink r:id="rId8" w:history="1">
        <w:r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s-ES" w:eastAsia="es-ES"/>
          </w:rPr>
          <w:t>http://www.southlink.com.ar/vap/declaracion.htm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1948.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 y otro- Educación a distancia- Santa Ana- Bs. As.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1985.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Pasquini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de Cavallo, María Elena-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Pasquali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de Espósito, Patricia. La educación para el sector de trabajo informal. Bs. As. Tercer Milenio. 2003.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Zanga de Ravinale, Amanda Mabel. Didáctica de la lengua.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Papers.ISFD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y T 46. Ramos Mejía. 2007.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lastRenderedPageBreak/>
        <w:t xml:space="preserve">Zanga de Ravinale, Amanda Mabel. Conexión entre lectura y escritura.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San Justo.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UNLaM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2010.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Correa, Cristina y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Lewkowicz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Ignacio- Pedagogía del aburrido- Bs. As. Piados- 2005.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Sopeña, Germán- Los valores Culturales, claves del progreso- Diario La nación- Bs. As. 1999.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Cussó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Porredón,Jordi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- Derecho a no tener enemigos- </w:t>
      </w:r>
      <w:hyperlink r:id="rId9" w:history="1">
        <w:r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s-ES" w:eastAsia="es-ES"/>
          </w:rPr>
          <w:t>http://www.ua-ambit.org/derecho.htm</w:t>
        </w:r>
      </w:hyperlink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Fundación Carta de Paz. Madrid. Junio 2002.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Fermoso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Paciano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Teoría de la Educación. Barcelona. CEAC: 1982.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Puiggrós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Adriana. Sujetos, disciplina y currículum en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lkos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orígenes del sistema educativo argentino. Buenos Aires. Galerna. 1990.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Eco, Humberto.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Elm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público perjudica la televisión. </w:t>
      </w:r>
      <w:r>
        <w:rPr>
          <w:rFonts w:ascii="Times New Roman" w:eastAsia="Times New Roman" w:hAnsi="Times New Roman" w:cs="Times New Roman"/>
          <w:sz w:val="24"/>
          <w:szCs w:val="20"/>
          <w:lang w:val="fr-FR" w:eastAsia="es-ES"/>
        </w:rPr>
        <w:t xml:space="preserve">En Le monde diplomatique. Buenos Aires. </w:t>
      </w: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Agosto 2001.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Tedesco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Juan Carlos. Educar en la sociedad del conocimiento. Buenos Aires. Fondo de Cultura Económica. 2000.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Nicoletti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, Javier. Cuestiones Prácticas de los Derechos Humanos. San Justo.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UNLaM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2008.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Cullen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, Carlos. Entrañas éticas de la identidad docente. Buenos Aires. La Crujía. 2009.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Ferreiro, Emilia. Leer y escribir en un mundo cambiante. Conferencia presentada en el 26° Congreso de la Unión Internacional de Editores. Bs.As. 1° al 3 de mayo de 2000.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Klein, Irene. El taller del escritor universitario. Buenos Aires.  Prometeo. 2007.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Comunicarse: observación, resumen, definición, análisis y síntesis.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Papers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. San Justo.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UNLaM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 2010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Jaim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Etcheverry, Guillermo. Escrito a mano. Diario La Nación. Buenos Aires. 27 de setiembre de 2009.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Enciclopedia libre.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Scripto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continua. Codex. 2008.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 xml:space="preserve">VIII.- PRESUPUESTO DE TIEMPO      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UNIDADES 1, 2 y 3: primer cuatrimestre.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UNIDADES 3, 4 y 5: segundo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cuatrimetre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.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 xml:space="preserve">                                                                     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s-ES" w:eastAsia="es-ES"/>
        </w:rPr>
        <w:t>IX.- EVALUACIÓN</w:t>
      </w:r>
    </w:p>
    <w:p w:rsidR="004A36C7" w:rsidRDefault="004A36C7" w:rsidP="004A36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  <w:t>Continua. Individual y grupal. Dos evaluaciones parciales con trabajos prácticos.</w:t>
      </w:r>
    </w:p>
    <w:p w:rsid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s-ES" w:eastAsia="es-ES"/>
        </w:rPr>
      </w:pPr>
    </w:p>
    <w:p w:rsidR="00D72668" w:rsidRPr="005A3C44" w:rsidRDefault="00D72668" w:rsidP="005A3C44">
      <w:pPr>
        <w:jc w:val="both"/>
        <w:rPr>
          <w:lang w:val="es-ES"/>
        </w:rPr>
      </w:pPr>
    </w:p>
    <w:sectPr w:rsidR="00D72668" w:rsidRPr="005A3C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44"/>
    <w:rsid w:val="004A36C7"/>
    <w:rsid w:val="005A3C44"/>
    <w:rsid w:val="00D7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F21AD74"/>
  <w15:docId w15:val="{6B15D12B-9610-486D-AB4C-87C6011A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C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A3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link.com.ar/vap/declaracion.ht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ua-ambit.org/derecho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HP</cp:lastModifiedBy>
  <cp:revision>2</cp:revision>
  <dcterms:created xsi:type="dcterms:W3CDTF">2021-09-30T03:12:00Z</dcterms:created>
  <dcterms:modified xsi:type="dcterms:W3CDTF">2021-09-30T03:12:00Z</dcterms:modified>
</cp:coreProperties>
</file>